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28898D" w14:textId="5F4DE423" w:rsidR="00005464" w:rsidRPr="0002409D" w:rsidRDefault="00A47EBA" w:rsidP="00557EDA">
      <w:pPr>
        <w:jc w:val="right"/>
        <w:rPr>
          <w:rFonts w:ascii="Century Gothic" w:hAnsi="Century Gothic"/>
          <w:b/>
          <w:sz w:val="28"/>
          <w:szCs w:val="28"/>
        </w:rPr>
      </w:pPr>
      <w:r w:rsidRPr="0002409D">
        <w:rPr>
          <w:rFonts w:ascii="Century Gothic" w:hAnsi="Century Gothic"/>
          <w:b/>
          <w:noProof/>
          <w:sz w:val="28"/>
          <w:szCs w:val="28"/>
          <w:lang w:eastAsia="fr-FR"/>
        </w:rPr>
        <mc:AlternateContent>
          <mc:Choice Requires="wps">
            <w:drawing>
              <wp:anchor distT="0" distB="0" distL="114300" distR="114300" simplePos="0" relativeHeight="251661824" behindDoc="1" locked="0" layoutInCell="1" allowOverlap="1" wp14:anchorId="21BE306A" wp14:editId="11F21587">
                <wp:simplePos x="0" y="0"/>
                <wp:positionH relativeFrom="column">
                  <wp:posOffset>2971800</wp:posOffset>
                </wp:positionH>
                <wp:positionV relativeFrom="paragraph">
                  <wp:posOffset>-160020</wp:posOffset>
                </wp:positionV>
                <wp:extent cx="2907665" cy="34290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2907665" cy="342900"/>
                        </a:xfrm>
                        <a:prstGeom prst="rect">
                          <a:avLst/>
                        </a:prstGeom>
                        <a:noFill/>
                        <a:ln w="6350">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0E2C713" w14:textId="42B41F55" w:rsidR="00B24D6A" w:rsidRPr="00F44AA6" w:rsidRDefault="00B24D6A" w:rsidP="002A265F">
                            <w:pPr>
                              <w:jc w:val="center"/>
                              <w:rPr>
                                <w:sz w:val="32"/>
                                <w:szCs w:val="32"/>
                              </w:rPr>
                            </w:pPr>
                            <w:r>
                              <w:rPr>
                                <w:rFonts w:ascii="Century Gothic" w:hAnsi="Century Gothic"/>
                                <w:b/>
                                <w:color w:val="0070C0"/>
                                <w:sz w:val="32"/>
                                <w:szCs w:val="32"/>
                              </w:rPr>
                              <w:t>STRESS ET ACTIONS TERRAIN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BE306A" id="_x0000_t202" coordsize="21600,21600" o:spt="202" path="m,l,21600r21600,l21600,xe">
                <v:stroke joinstyle="miter"/>
                <v:path gradientshapeok="t" o:connecttype="rect"/>
              </v:shapetype>
              <v:shape id="Zone de texte 12" o:spid="_x0000_s1026" type="#_x0000_t202" style="position:absolute;left:0;text-align:left;margin-left:234pt;margin-top:-12.6pt;width:228.95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2RN2wIAAOgFAAAOAAAAZHJzL2Uyb0RvYy54bWysVFtr2zAUfh/sPwi9u77UuVKnuAkeg7KW&#10;taOwN0WWGjNZ0iQlcTb233ckx2no9tKxF/vcdc53LlfXXSvQjhnbKFng9CLBiEmq6kY+F/jLYxVN&#10;MbKOyJoIJVmBD8zi68X7d1d7PWeZ2ihRM4MgiLTzvS7wxjk9j2NLN6wl9kJpJkHJlWmJA9Y8x7Uh&#10;e4jeijhLknG8V6bWRlFmLUhXvRIvQnzOGXV3nFvmkCgw5ObC14Tv2n/jxRWZPxuiNw09pkH+IYuW&#10;NBIePYVaEUfQ1jR/hGobapRV3F1Q1caK84ayUANUkyavqnnYEM1CLQCO1SeY7P8LSz/t7g1qauhd&#10;hpEkLfToK3QK1Qw51jmGQA4g7bWdg+2DBmvX3agOHAa5BaGvveOm9X+oCoEe4D6cIIZQiIIwmyWT&#10;8XiEEQXdZQ5s6EH84q2NdR+YapEnCmyghQFZsru1DjIB08HEPyZV1QgR2igk2hd4fDlKgsNJAx5C&#10;elsWBqIPA1zngAxySC4062dVltl4dbmKVtPZJMrXLIumVZJHN2U+SpeTSZWuJr/6ofEV9U7L0SQr&#10;J6NZNC5HaZSnyTQqyySLVlWZlEleLWf5TXCCRIZHYw9oD1yg3EEwn4qQnxmHfgT8vCBsAlsKg3YE&#10;ZphQyqQL0IeywNpbccDgLY5H+1B8AOUtzj2Mw8tKupNz20hlAviv0q6/DSnz3h76eFa3J1237o6D&#10;tlb1AebMqH5draZVA8NwS6y7Jwb2E0YLbo67gw8XCpqujhRGG2V+/E3u7WFtQIvRHva9wPb7lhiG&#10;kfgoYaFmaZ77AxGYHDoKjDnXrM81ctsuFbQjheumaSC9vRMDyY1qn+A0lf5VUBFJ4e0Cu4Fcuv4K&#10;wWmjrCyDEZwETdytfNDUh/bd8aP+2D0Ro4/74JfykxouA5m/Wove1ntKVW6d4k3YGQ9wj+oReDgn&#10;YZWOp8/fq3M+WL0c6MVvAAAA//8DAFBLAwQUAAYACAAAACEAiVtJD+IAAAAKAQAADwAAAGRycy9k&#10;b3ducmV2LnhtbEyPT0vDQBTE74LfYXkFb+2miynbmJdSAkUQPbT24m2TvCbB/ROz2zb66V1P9jjM&#10;MPObfDMZzS40+t5ZhOUiAUa2dk1vW4Tj+24ugfmgbKO0s4TwTR42xf1drrLGXe2eLofQslhifaYQ&#10;uhCGjHNfd2SUX7iBbPRObjQqRDm2vBnVNZYbzUWSrLhRvY0LnRqo7Kj+PJwNwku5e1P7Shj5o8vn&#10;19N2+Dp+pIgPs2n7BCzQFP7D8Icf0aGITJU728YzjfC4kvFLQJiLVACLibVI18AqBCEl8CLntxeK&#10;XwAAAP//AwBQSwECLQAUAAYACAAAACEAtoM4kv4AAADhAQAAEwAAAAAAAAAAAAAAAAAAAAAAW0Nv&#10;bnRlbnRfVHlwZXNdLnhtbFBLAQItABQABgAIAAAAIQA4/SH/1gAAAJQBAAALAAAAAAAAAAAAAAAA&#10;AC8BAABfcmVscy8ucmVsc1BLAQItABQABgAIAAAAIQAnm2RN2wIAAOgFAAAOAAAAAAAAAAAAAAAA&#10;AC4CAABkcnMvZTJvRG9jLnhtbFBLAQItABQABgAIAAAAIQCJW0kP4gAAAAoBAAAPAAAAAAAAAAAA&#10;AAAAADUFAABkcnMvZG93bnJldi54bWxQSwUGAAAAAAQABADzAAAARAYAAAAA&#10;" filled="f" stroked="f" strokeweight=".5pt">
                <v:textbox>
                  <w:txbxContent>
                    <w:p w14:paraId="70E2C713" w14:textId="42B41F55" w:rsidR="00B24D6A" w:rsidRPr="00F44AA6" w:rsidRDefault="00B24D6A" w:rsidP="002A265F">
                      <w:pPr>
                        <w:jc w:val="center"/>
                        <w:rPr>
                          <w:sz w:val="32"/>
                          <w:szCs w:val="32"/>
                        </w:rPr>
                      </w:pPr>
                      <w:r>
                        <w:rPr>
                          <w:rFonts w:ascii="Century Gothic" w:hAnsi="Century Gothic"/>
                          <w:b/>
                          <w:color w:val="0070C0"/>
                          <w:sz w:val="32"/>
                          <w:szCs w:val="32"/>
                        </w:rPr>
                        <w:t>STRESS ET ACTIONS TERRAIN</w:t>
                      </w:r>
                    </w:p>
                  </w:txbxContent>
                </v:textbox>
              </v:shape>
            </w:pict>
          </mc:Fallback>
        </mc:AlternateContent>
      </w:r>
      <w:r>
        <w:rPr>
          <w:rFonts w:ascii="Century Gothic" w:hAnsi="Century Gothic"/>
          <w:b/>
          <w:noProof/>
          <w:sz w:val="28"/>
          <w:szCs w:val="28"/>
          <w:lang w:eastAsia="fr-FR"/>
        </w:rPr>
        <w:drawing>
          <wp:anchor distT="0" distB="0" distL="114300" distR="114300" simplePos="0" relativeHeight="251656704" behindDoc="1" locked="0" layoutInCell="1" allowOverlap="1" wp14:anchorId="43449D13" wp14:editId="4A35FBEA">
            <wp:simplePos x="0" y="0"/>
            <wp:positionH relativeFrom="column">
              <wp:posOffset>-793115</wp:posOffset>
            </wp:positionH>
            <wp:positionV relativeFrom="paragraph">
              <wp:posOffset>-671195</wp:posOffset>
            </wp:positionV>
            <wp:extent cx="7355800" cy="103124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 de page V2 cdr.jpg"/>
                    <pic:cNvPicPr/>
                  </pic:nvPicPr>
                  <pic:blipFill>
                    <a:blip r:embed="rId7">
                      <a:extLst>
                        <a:ext uri="{28A0092B-C50C-407E-A947-70E740481C1C}">
                          <a14:useLocalDpi xmlns:a14="http://schemas.microsoft.com/office/drawing/2010/main" val="0"/>
                        </a:ext>
                      </a:extLst>
                    </a:blip>
                    <a:stretch>
                      <a:fillRect/>
                    </a:stretch>
                  </pic:blipFill>
                  <pic:spPr>
                    <a:xfrm>
                      <a:off x="0" y="0"/>
                      <a:ext cx="7355800" cy="10312400"/>
                    </a:xfrm>
                    <a:prstGeom prst="rect">
                      <a:avLst/>
                    </a:prstGeom>
                  </pic:spPr>
                </pic:pic>
              </a:graphicData>
            </a:graphic>
            <wp14:sizeRelH relativeFrom="margin">
              <wp14:pctWidth>0</wp14:pctWidth>
            </wp14:sizeRelH>
            <wp14:sizeRelV relativeFrom="margin">
              <wp14:pctHeight>0</wp14:pctHeight>
            </wp14:sizeRelV>
          </wp:anchor>
        </w:drawing>
      </w:r>
      <w:r w:rsidR="002F3B86" w:rsidRPr="0002409D">
        <w:rPr>
          <w:rFonts w:ascii="Century Gothic" w:hAnsi="Century Gothic"/>
          <w:b/>
          <w:noProof/>
          <w:sz w:val="28"/>
          <w:szCs w:val="28"/>
          <w:lang w:eastAsia="fr-FR"/>
        </w:rPr>
        <mc:AlternateContent>
          <mc:Choice Requires="wps">
            <w:drawing>
              <wp:anchor distT="0" distB="0" distL="114300" distR="114300" simplePos="0" relativeHeight="251658752" behindDoc="1" locked="0" layoutInCell="1" allowOverlap="1" wp14:anchorId="3E337968" wp14:editId="5E7BCB25">
                <wp:simplePos x="0" y="0"/>
                <wp:positionH relativeFrom="column">
                  <wp:posOffset>5943600</wp:posOffset>
                </wp:positionH>
                <wp:positionV relativeFrom="paragraph">
                  <wp:posOffset>-548640</wp:posOffset>
                </wp:positionV>
                <wp:extent cx="342900" cy="30734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734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861E7A3" w14:textId="2259BA18" w:rsidR="00B24D6A" w:rsidRPr="00F9514C" w:rsidRDefault="00B24D6A" w:rsidP="00620BDC">
                            <w:pPr>
                              <w:jc w:val="center"/>
                              <w:rPr>
                                <w:rFonts w:ascii="Calibri" w:hAnsi="Calibri" w:cs="Calibri"/>
                                <w:b/>
                                <w:color w:val="0070C0"/>
                                <w:sz w:val="32"/>
                                <w:szCs w:val="32"/>
                              </w:rPr>
                            </w:pPr>
                            <w:r w:rsidRPr="00F9514C">
                              <w:rPr>
                                <w:rFonts w:ascii="Calibri" w:hAnsi="Calibri" w:cs="Calibri"/>
                                <w:b/>
                                <w:color w:val="0070C0"/>
                                <w:sz w:val="32"/>
                                <w:szCs w:val="32"/>
                              </w:rPr>
                              <w:t>11</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3E337968" id="Text Box 6" o:spid="_x0000_s1027" type="#_x0000_t202" style="position:absolute;left:0;text-align:left;margin-left:468pt;margin-top:-43.2pt;width:27pt;height:24.2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ldhNwIAAD8EAAAOAAAAZHJzL2Uyb0RvYy54bWysU9tu2zAMfR+wfxD0nvgSN4mNOEWTIMOA&#10;7gK0+wBFli+YLWqSEjsb9u+j5KQNurdhfhBMkTwkzxFX90PXkpPQpgGZ02gaUiIkh6KRVU6/Pe8n&#10;S0qMZbJgLUiR07Mw9H79/t2qV5mIoYa2EJogiDRZr3JaW6uyIDC8Fh0zU1BCorME3TGLpq6CQrMe&#10;0bs2iMNwHvSgC6WBC2Pwdjc66drjl6Xg9ktZGmFJm1PszfpT+/PgzmC9YlmlmaobfmmD/UMXHWsk&#10;Fn2B2jHLyFE3f0F1DddgoLRTDl0AZdlw4WfAaaLwzTRPNVPCz4LkGPVCk/l/sPzz6asmTZHTGSWS&#10;dSjRsxgs2cBA5o6dXpkMg54UhtkBr1FlP6lRj8C/GyJhWzNZiQetoa8FK7C7yGUGN6kjjnEgh/4T&#10;FFiGHS14oKHUnaMOySCIjiqdX5RxrXC8nCVxGqKHo2sWLmaJVy5g2TVZaWM/COiI+8mpRuE9ODs9&#10;GuuaYdk1xNUy0DbFvmlbb+jqsG01OTF8JHv/+f7fhLXSBUtwaSPieIM9Yg3nc9160X+lUZyEmzid&#10;7OfLxSQpk7tJugiXkzBKN+k8TNJkt/99KXLN93w5ikay7HAYvDCeTMflAYozEqhhfMW4dfhTg/5J&#10;SY8vOKfmx5FpQUn7UaIIaZQgTcR6I7lbxGjoW8/h1sMkR6icWkrG360d1+SodFPVWGmUXcIDClc2&#10;ntTXri5y4yv1XF82yq3Bre2jXvd+/QcAAP//AwBQSwMEFAAGAAgAAAAhALp+KODfAAAACwEAAA8A&#10;AABkcnMvZG93bnJldi54bWxMj8FOwzAQRO9I/IO1SFxQa0NLmoQ4FSCBuLb0Azaxm0TE6yh2m/Tv&#10;WU70uLOjmTfFdna9ONsxdJ40PC4VCEu1Nx01Gg7fH4sURIhIBntPVsPFBtiWtzcF5sZPtLPnfWwE&#10;h1DIUUMb45BLGerWOgxLP1ji39GPDiOfYyPNiBOHu14+KZVIhx1xQ4uDfW9t/bM/OQ3Hr+nhOZuq&#10;z3jY7NbJG3abyl+0vr+bX19ARDvHfzP84TM6lMxU+ROZIHoN2SrhLVHDIk3WINiRZYqVipVVqkCW&#10;hbzeUP4CAAD//wMAUEsBAi0AFAAGAAgAAAAhALaDOJL+AAAA4QEAABMAAAAAAAAAAAAAAAAAAAAA&#10;AFtDb250ZW50X1R5cGVzXS54bWxQSwECLQAUAAYACAAAACEAOP0h/9YAAACUAQAACwAAAAAAAAAA&#10;AAAAAAAvAQAAX3JlbHMvLnJlbHNQSwECLQAUAAYACAAAACEA/W5XYTcCAAA/BAAADgAAAAAAAAAA&#10;AAAAAAAuAgAAZHJzL2Uyb0RvYy54bWxQSwECLQAUAAYACAAAACEAun4o4N8AAAALAQAADwAAAAAA&#10;AAAAAAAAAACRBAAAZHJzL2Rvd25yZXYueG1sUEsFBgAAAAAEAAQA8wAAAJ0FAAAAAA==&#10;" stroked="f">
                <v:textbox>
                  <w:txbxContent>
                    <w:p w14:paraId="0861E7A3" w14:textId="2259BA18" w:rsidR="00B24D6A" w:rsidRPr="00F9514C" w:rsidRDefault="00B24D6A" w:rsidP="00620BDC">
                      <w:pPr>
                        <w:jc w:val="center"/>
                        <w:rPr>
                          <w:rFonts w:ascii="Calibri" w:hAnsi="Calibri" w:cs="Calibri"/>
                          <w:b/>
                          <w:color w:val="0070C0"/>
                          <w:sz w:val="32"/>
                          <w:szCs w:val="32"/>
                        </w:rPr>
                      </w:pPr>
                      <w:r w:rsidRPr="00F9514C">
                        <w:rPr>
                          <w:rFonts w:ascii="Calibri" w:hAnsi="Calibri" w:cs="Calibri"/>
                          <w:b/>
                          <w:color w:val="0070C0"/>
                          <w:sz w:val="32"/>
                          <w:szCs w:val="32"/>
                        </w:rPr>
                        <w:t>11</w:t>
                      </w:r>
                    </w:p>
                  </w:txbxContent>
                </v:textbox>
              </v:shape>
            </w:pict>
          </mc:Fallback>
        </mc:AlternateContent>
      </w:r>
    </w:p>
    <w:p w14:paraId="39925885" w14:textId="3C3643A7" w:rsidR="005C1BA5" w:rsidRDefault="005C1BA5" w:rsidP="00784E92">
      <w:pPr>
        <w:rPr>
          <w:rFonts w:ascii="Century Gothic" w:hAnsi="Century Gothic"/>
          <w:b/>
          <w:sz w:val="28"/>
          <w:szCs w:val="28"/>
        </w:rPr>
      </w:pPr>
    </w:p>
    <w:p w14:paraId="5E0A69A3" w14:textId="5FF6E77C" w:rsidR="00A8709F" w:rsidRDefault="00A8709F" w:rsidP="00E33ABE">
      <w:pPr>
        <w:pStyle w:val="NormalWeb"/>
        <w:spacing w:after="0"/>
        <w:contextualSpacing/>
        <w:jc w:val="both"/>
        <w:rPr>
          <w:rFonts w:asciiTheme="minorHAnsi" w:hAnsiTheme="minorHAnsi"/>
          <w:color w:val="2F5496" w:themeColor="accent5" w:themeShade="BF"/>
          <w:sz w:val="16"/>
          <w:szCs w:val="16"/>
        </w:rPr>
      </w:pPr>
    </w:p>
    <w:p w14:paraId="70511599" w14:textId="77777777" w:rsidR="005A3BDB" w:rsidRPr="009278AE" w:rsidRDefault="005A3BDB" w:rsidP="00E33ABE">
      <w:pPr>
        <w:pStyle w:val="NormalWeb"/>
        <w:spacing w:after="0"/>
        <w:contextualSpacing/>
        <w:jc w:val="both"/>
        <w:rPr>
          <w:rFonts w:asciiTheme="minorHAnsi" w:hAnsiTheme="minorHAnsi"/>
          <w:color w:val="2F5496" w:themeColor="accent5" w:themeShade="BF"/>
          <w:sz w:val="16"/>
          <w:szCs w:val="16"/>
        </w:rPr>
      </w:pPr>
    </w:p>
    <w:p w14:paraId="4C09E814" w14:textId="3413D12A" w:rsidR="002770C8" w:rsidRPr="009278AE" w:rsidRDefault="00B24D6A" w:rsidP="008F1692">
      <w:pPr>
        <w:jc w:val="both"/>
        <w:rPr>
          <w:color w:val="2F5496" w:themeColor="accent5" w:themeShade="BF"/>
          <w:sz w:val="22"/>
          <w:szCs w:val="22"/>
        </w:rPr>
      </w:pPr>
      <w:r w:rsidRPr="009278AE">
        <w:rPr>
          <w:color w:val="2F5496" w:themeColor="accent5" w:themeShade="BF"/>
          <w:sz w:val="22"/>
          <w:szCs w:val="22"/>
        </w:rPr>
        <w:t>Lorsque tout nouveaux bénévoles au sein d’AGIRabcd, nous avons été confrontés aux comportements de certains bénéficiaires très inhibés, nous avons été incités par intérêt personnel,</w:t>
      </w:r>
      <w:r w:rsidR="008F1692" w:rsidRPr="009278AE">
        <w:rPr>
          <w:color w:val="2F5496" w:themeColor="accent5" w:themeShade="BF"/>
          <w:sz w:val="22"/>
          <w:szCs w:val="22"/>
        </w:rPr>
        <w:t xml:space="preserve"> </w:t>
      </w:r>
      <w:r w:rsidRPr="009278AE">
        <w:rPr>
          <w:color w:val="2F5496" w:themeColor="accent5" w:themeShade="BF"/>
          <w:sz w:val="22"/>
          <w:szCs w:val="22"/>
        </w:rPr>
        <w:t xml:space="preserve">à approfondir </w:t>
      </w:r>
      <w:r w:rsidR="008F1692" w:rsidRPr="009278AE">
        <w:rPr>
          <w:color w:val="2F5496" w:themeColor="accent5" w:themeShade="BF"/>
          <w:sz w:val="22"/>
          <w:szCs w:val="22"/>
        </w:rPr>
        <w:t>l’étude d</w:t>
      </w:r>
      <w:r w:rsidR="002770C8" w:rsidRPr="009278AE">
        <w:rPr>
          <w:color w:val="2F5496" w:themeColor="accent5" w:themeShade="BF"/>
          <w:sz w:val="22"/>
          <w:szCs w:val="22"/>
        </w:rPr>
        <w:t xml:space="preserve">es effets </w:t>
      </w:r>
      <w:r w:rsidRPr="009278AE">
        <w:rPr>
          <w:color w:val="2F5496" w:themeColor="accent5" w:themeShade="BF"/>
          <w:sz w:val="22"/>
          <w:szCs w:val="22"/>
        </w:rPr>
        <w:t>du stress sur un individu. Les études psychol</w:t>
      </w:r>
      <w:r w:rsidR="00B27B30" w:rsidRPr="009278AE">
        <w:rPr>
          <w:color w:val="2F5496" w:themeColor="accent5" w:themeShade="BF"/>
          <w:sz w:val="22"/>
          <w:szCs w:val="22"/>
        </w:rPr>
        <w:t>ogiques et sociologiques publiée</w:t>
      </w:r>
      <w:r w:rsidRPr="009278AE">
        <w:rPr>
          <w:color w:val="2F5496" w:themeColor="accent5" w:themeShade="BF"/>
          <w:sz w:val="22"/>
          <w:szCs w:val="22"/>
        </w:rPr>
        <w:t>s par</w:t>
      </w:r>
      <w:r w:rsidR="00B27B30" w:rsidRPr="009278AE">
        <w:rPr>
          <w:color w:val="2F5496" w:themeColor="accent5" w:themeShade="BF"/>
          <w:sz w:val="22"/>
          <w:szCs w:val="22"/>
        </w:rPr>
        <w:t xml:space="preserve"> les spécialistes de ce phénomèn</w:t>
      </w:r>
      <w:r w:rsidRPr="009278AE">
        <w:rPr>
          <w:color w:val="2F5496" w:themeColor="accent5" w:themeShade="BF"/>
          <w:sz w:val="22"/>
          <w:szCs w:val="22"/>
        </w:rPr>
        <w:t>e anxiogène</w:t>
      </w:r>
      <w:r w:rsidR="00B27B30" w:rsidRPr="009278AE">
        <w:rPr>
          <w:color w:val="2F5496" w:themeColor="accent5" w:themeShade="BF"/>
          <w:sz w:val="22"/>
          <w:szCs w:val="22"/>
        </w:rPr>
        <w:t>,</w:t>
      </w:r>
      <w:r w:rsidRPr="009278AE">
        <w:rPr>
          <w:color w:val="2F5496" w:themeColor="accent5" w:themeShade="BF"/>
          <w:sz w:val="22"/>
          <w:szCs w:val="22"/>
        </w:rPr>
        <w:t xml:space="preserve"> nous ont assez vite permis</w:t>
      </w:r>
      <w:r w:rsidR="002770C8" w:rsidRPr="009278AE">
        <w:rPr>
          <w:color w:val="2F5496" w:themeColor="accent5" w:themeShade="BF"/>
          <w:sz w:val="22"/>
          <w:szCs w:val="22"/>
        </w:rPr>
        <w:t xml:space="preserve"> de </w:t>
      </w:r>
      <w:r w:rsidR="00B27B30" w:rsidRPr="009278AE">
        <w:rPr>
          <w:color w:val="2F5496" w:themeColor="accent5" w:themeShade="BF"/>
          <w:sz w:val="22"/>
          <w:szCs w:val="22"/>
        </w:rPr>
        <w:t xml:space="preserve">mieux </w:t>
      </w:r>
      <w:r w:rsidR="002770C8" w:rsidRPr="009278AE">
        <w:rPr>
          <w:color w:val="2F5496" w:themeColor="accent5" w:themeShade="BF"/>
          <w:sz w:val="22"/>
          <w:szCs w:val="22"/>
        </w:rPr>
        <w:t xml:space="preserve">comprendre pourquoi des personnes ayant grandi dans un </w:t>
      </w:r>
      <w:r w:rsidR="002770C8" w:rsidRPr="009278AE">
        <w:rPr>
          <w:b/>
          <w:color w:val="2F5496" w:themeColor="accent5" w:themeShade="BF"/>
          <w:sz w:val="22"/>
          <w:szCs w:val="22"/>
        </w:rPr>
        <w:t>environnement défavorable</w:t>
      </w:r>
      <w:r w:rsidR="002770C8" w:rsidRPr="009278AE">
        <w:rPr>
          <w:color w:val="2F5496" w:themeColor="accent5" w:themeShade="BF"/>
          <w:sz w:val="22"/>
          <w:szCs w:val="22"/>
        </w:rPr>
        <w:t>, peuvent être très marquées psychologiquement</w:t>
      </w:r>
      <w:r w:rsidR="00B27B30" w:rsidRPr="009278AE">
        <w:rPr>
          <w:color w:val="2F5496" w:themeColor="accent5" w:themeShade="BF"/>
          <w:sz w:val="22"/>
          <w:szCs w:val="22"/>
        </w:rPr>
        <w:t>. Le stress chronique sur un temps long a eu d</w:t>
      </w:r>
      <w:r w:rsidR="002770C8" w:rsidRPr="009278AE">
        <w:rPr>
          <w:color w:val="2F5496" w:themeColor="accent5" w:themeShade="BF"/>
          <w:sz w:val="22"/>
          <w:szCs w:val="22"/>
        </w:rPr>
        <w:t>es répercussions néfastes</w:t>
      </w:r>
      <w:r w:rsidR="00A8709F" w:rsidRPr="009278AE">
        <w:rPr>
          <w:color w:val="2F5496" w:themeColor="accent5" w:themeShade="BF"/>
          <w:sz w:val="22"/>
          <w:szCs w:val="22"/>
        </w:rPr>
        <w:t xml:space="preserve"> sur leur développement personnel, sur leur possibilité d’avoir confiance en </w:t>
      </w:r>
      <w:bookmarkStart w:id="0" w:name="_GoBack"/>
      <w:r w:rsidR="00A8709F" w:rsidRPr="009278AE">
        <w:rPr>
          <w:color w:val="2F5496" w:themeColor="accent5" w:themeShade="BF"/>
          <w:sz w:val="22"/>
          <w:szCs w:val="22"/>
        </w:rPr>
        <w:t xml:space="preserve">elles-mêmes, </w:t>
      </w:r>
      <w:r w:rsidR="002770C8" w:rsidRPr="009278AE">
        <w:rPr>
          <w:color w:val="2F5496" w:themeColor="accent5" w:themeShade="BF"/>
          <w:sz w:val="22"/>
          <w:szCs w:val="22"/>
        </w:rPr>
        <w:t xml:space="preserve">sur leurs capacités d’apprentissage scolaires, puis par la suite dans leur environnement </w:t>
      </w:r>
      <w:bookmarkEnd w:id="0"/>
      <w:r w:rsidR="002770C8" w:rsidRPr="009278AE">
        <w:rPr>
          <w:color w:val="2F5496" w:themeColor="accent5" w:themeShade="BF"/>
          <w:sz w:val="22"/>
          <w:szCs w:val="22"/>
        </w:rPr>
        <w:t xml:space="preserve">professionnel. </w:t>
      </w:r>
    </w:p>
    <w:p w14:paraId="33191CD6" w14:textId="71A2264D" w:rsidR="002770C8" w:rsidRPr="009278AE" w:rsidRDefault="002770C8" w:rsidP="008F1692">
      <w:pPr>
        <w:jc w:val="both"/>
        <w:rPr>
          <w:color w:val="2F5496" w:themeColor="accent5" w:themeShade="BF"/>
          <w:sz w:val="16"/>
          <w:szCs w:val="16"/>
        </w:rPr>
      </w:pPr>
    </w:p>
    <w:p w14:paraId="657401DA" w14:textId="27583375" w:rsidR="002770C8" w:rsidRPr="009278AE" w:rsidRDefault="002770C8" w:rsidP="008F1692">
      <w:pPr>
        <w:jc w:val="both"/>
        <w:rPr>
          <w:color w:val="2F5496" w:themeColor="accent5" w:themeShade="BF"/>
          <w:sz w:val="22"/>
          <w:szCs w:val="22"/>
        </w:rPr>
      </w:pPr>
      <w:r w:rsidRPr="009278AE">
        <w:rPr>
          <w:color w:val="2F5496" w:themeColor="accent5" w:themeShade="BF"/>
          <w:sz w:val="22"/>
          <w:szCs w:val="22"/>
        </w:rPr>
        <w:t xml:space="preserve">Pour autant, nous ne rentrons pas dans ces aspects psychologiques et/ou sociologiques avec nos bénéficiaires, parce que notre but n’est pas d’analyser les causes et les raisons qui les amènent au stade d’inhibition dans lequel ils se trouvent (ceci est le travail de spécialistes en psychothérapie). Notre objectif consiste à trouver des solutions immédiatement productives pour les faire sortir de leurs situations </w:t>
      </w:r>
      <w:r w:rsidR="002A1A13" w:rsidRPr="009278AE">
        <w:rPr>
          <w:color w:val="2F5496" w:themeColor="accent5" w:themeShade="BF"/>
          <w:sz w:val="22"/>
          <w:szCs w:val="22"/>
        </w:rPr>
        <w:t xml:space="preserve">complexes. Il s’agit donc pour </w:t>
      </w:r>
      <w:r w:rsidRPr="009278AE">
        <w:rPr>
          <w:color w:val="2F5496" w:themeColor="accent5" w:themeShade="BF"/>
          <w:sz w:val="22"/>
          <w:szCs w:val="22"/>
        </w:rPr>
        <w:t xml:space="preserve">nous de travailler </w:t>
      </w:r>
      <w:r w:rsidR="002A1A13" w:rsidRPr="009278AE">
        <w:rPr>
          <w:color w:val="2F5496" w:themeColor="accent5" w:themeShade="BF"/>
          <w:sz w:val="22"/>
          <w:szCs w:val="22"/>
        </w:rPr>
        <w:t xml:space="preserve">le </w:t>
      </w:r>
      <w:r w:rsidRPr="009278AE">
        <w:rPr>
          <w:color w:val="2F5496" w:themeColor="accent5" w:themeShade="BF"/>
          <w:sz w:val="22"/>
          <w:szCs w:val="22"/>
        </w:rPr>
        <w:t>« ici et maintenant », pour aller vers un meilleur avenir  profes</w:t>
      </w:r>
      <w:r w:rsidR="00E33ABE" w:rsidRPr="009278AE">
        <w:rPr>
          <w:color w:val="2F5496" w:themeColor="accent5" w:themeShade="BF"/>
          <w:sz w:val="22"/>
          <w:szCs w:val="22"/>
        </w:rPr>
        <w:t>s</w:t>
      </w:r>
      <w:r w:rsidRPr="009278AE">
        <w:rPr>
          <w:color w:val="2F5496" w:themeColor="accent5" w:themeShade="BF"/>
          <w:sz w:val="22"/>
          <w:szCs w:val="22"/>
        </w:rPr>
        <w:t>ionnel.</w:t>
      </w:r>
    </w:p>
    <w:p w14:paraId="2E77E64F" w14:textId="77777777" w:rsidR="002770C8" w:rsidRPr="009278AE" w:rsidRDefault="002770C8" w:rsidP="008F1692">
      <w:pPr>
        <w:jc w:val="both"/>
        <w:rPr>
          <w:color w:val="2F5496" w:themeColor="accent5" w:themeShade="BF"/>
          <w:sz w:val="16"/>
          <w:szCs w:val="16"/>
        </w:rPr>
      </w:pPr>
    </w:p>
    <w:p w14:paraId="2F3E8E17" w14:textId="4A12D45C" w:rsidR="00E33ABE" w:rsidRPr="009278AE" w:rsidRDefault="002A1A13" w:rsidP="008F1692">
      <w:pPr>
        <w:jc w:val="both"/>
        <w:rPr>
          <w:color w:val="2F5496" w:themeColor="accent5" w:themeShade="BF"/>
          <w:sz w:val="22"/>
          <w:szCs w:val="22"/>
        </w:rPr>
      </w:pPr>
      <w:r w:rsidRPr="009278AE">
        <w:rPr>
          <w:color w:val="2F5496" w:themeColor="accent5" w:themeShade="BF"/>
          <w:sz w:val="22"/>
          <w:szCs w:val="22"/>
        </w:rPr>
        <w:t>D</w:t>
      </w:r>
      <w:r w:rsidR="002770C8" w:rsidRPr="009278AE">
        <w:rPr>
          <w:color w:val="2F5496" w:themeColor="accent5" w:themeShade="BF"/>
          <w:sz w:val="22"/>
          <w:szCs w:val="22"/>
        </w:rPr>
        <w:t xml:space="preserve">ans cette logique, </w:t>
      </w:r>
      <w:r w:rsidRPr="009278AE">
        <w:rPr>
          <w:color w:val="2F5496" w:themeColor="accent5" w:themeShade="BF"/>
          <w:sz w:val="22"/>
          <w:szCs w:val="22"/>
        </w:rPr>
        <w:t>il peut toutefois être intéressant de</w:t>
      </w:r>
      <w:r w:rsidR="00E33ABE" w:rsidRPr="009278AE">
        <w:rPr>
          <w:color w:val="2F5496" w:themeColor="accent5" w:themeShade="BF"/>
          <w:sz w:val="22"/>
          <w:szCs w:val="22"/>
        </w:rPr>
        <w:t xml:space="preserve"> percevoir quelques </w:t>
      </w:r>
      <w:r w:rsidR="002770C8" w:rsidRPr="009278AE">
        <w:rPr>
          <w:color w:val="2F5496" w:themeColor="accent5" w:themeShade="BF"/>
          <w:sz w:val="22"/>
          <w:szCs w:val="22"/>
        </w:rPr>
        <w:t>particularité</w:t>
      </w:r>
      <w:r w:rsidR="00E33ABE" w:rsidRPr="009278AE">
        <w:rPr>
          <w:color w:val="2F5496" w:themeColor="accent5" w:themeShade="BF"/>
          <w:sz w:val="22"/>
          <w:szCs w:val="22"/>
        </w:rPr>
        <w:t>s</w:t>
      </w:r>
      <w:r w:rsidRPr="009278AE">
        <w:rPr>
          <w:color w:val="2F5496" w:themeColor="accent5" w:themeShade="BF"/>
          <w:sz w:val="22"/>
          <w:szCs w:val="22"/>
        </w:rPr>
        <w:t xml:space="preserve"> additionnelles</w:t>
      </w:r>
      <w:r w:rsidR="002770C8" w:rsidRPr="009278AE">
        <w:rPr>
          <w:color w:val="2F5496" w:themeColor="accent5" w:themeShade="BF"/>
          <w:sz w:val="22"/>
          <w:szCs w:val="22"/>
        </w:rPr>
        <w:t xml:space="preserve"> du stress : </w:t>
      </w:r>
    </w:p>
    <w:p w14:paraId="0F870007" w14:textId="77777777" w:rsidR="00E33ABE" w:rsidRPr="009278AE" w:rsidRDefault="00E33ABE" w:rsidP="008F1692">
      <w:pPr>
        <w:jc w:val="both"/>
        <w:rPr>
          <w:color w:val="2F5496" w:themeColor="accent5" w:themeShade="BF"/>
          <w:sz w:val="16"/>
          <w:szCs w:val="16"/>
        </w:rPr>
      </w:pPr>
    </w:p>
    <w:p w14:paraId="16B8858D" w14:textId="26DA0A48" w:rsidR="00E33ABE" w:rsidRPr="009278AE" w:rsidRDefault="002770C8" w:rsidP="008F1692">
      <w:pPr>
        <w:pStyle w:val="Paragraphedeliste"/>
        <w:numPr>
          <w:ilvl w:val="0"/>
          <w:numId w:val="13"/>
        </w:numPr>
        <w:jc w:val="both"/>
        <w:rPr>
          <w:color w:val="2F5496" w:themeColor="accent5" w:themeShade="BF"/>
          <w:sz w:val="22"/>
          <w:szCs w:val="22"/>
        </w:rPr>
      </w:pPr>
      <w:r w:rsidRPr="009278AE">
        <w:rPr>
          <w:b/>
          <w:color w:val="2F5496" w:themeColor="accent5" w:themeShade="BF"/>
          <w:sz w:val="22"/>
          <w:szCs w:val="22"/>
        </w:rPr>
        <w:t>on peut stresser tout seul comme un grand</w:t>
      </w:r>
      <w:r w:rsidR="00E33ABE" w:rsidRPr="009278AE">
        <w:rPr>
          <w:b/>
          <w:color w:val="2F5496" w:themeColor="accent5" w:themeShade="BF"/>
          <w:sz w:val="22"/>
          <w:szCs w:val="22"/>
        </w:rPr>
        <w:t> </w:t>
      </w:r>
      <w:r w:rsidR="00E33ABE" w:rsidRPr="009278AE">
        <w:rPr>
          <w:color w:val="2F5496" w:themeColor="accent5" w:themeShade="BF"/>
          <w:sz w:val="22"/>
          <w:szCs w:val="22"/>
        </w:rPr>
        <w:t>: des troubles de l’anxiété peuvent être générés chez un individu par des éléments impactant qui laisseront d’autres personnes tout à fait insensibles. Nous ne sommes pas identiques, ni égaux devant la capacité à générer du stress, car nous avons une génétique différente, un vécu différent, des besoins vitaux différents, etc.</w:t>
      </w:r>
    </w:p>
    <w:p w14:paraId="48CB1D92" w14:textId="41C61E9A" w:rsidR="002770C8" w:rsidRPr="009278AE" w:rsidRDefault="00E33ABE" w:rsidP="008F1692">
      <w:pPr>
        <w:pStyle w:val="Paragraphedeliste"/>
        <w:numPr>
          <w:ilvl w:val="0"/>
          <w:numId w:val="13"/>
        </w:numPr>
        <w:jc w:val="both"/>
        <w:rPr>
          <w:color w:val="2F5496" w:themeColor="accent5" w:themeShade="BF"/>
          <w:sz w:val="22"/>
          <w:szCs w:val="22"/>
        </w:rPr>
      </w:pPr>
      <w:r w:rsidRPr="009278AE">
        <w:rPr>
          <w:b/>
          <w:color w:val="2F5496" w:themeColor="accent5" w:themeShade="BF"/>
          <w:sz w:val="22"/>
          <w:szCs w:val="22"/>
        </w:rPr>
        <w:t>le stress étant excessivement contagieux</w:t>
      </w:r>
      <w:r w:rsidRPr="009278AE">
        <w:rPr>
          <w:color w:val="2F5496" w:themeColor="accent5" w:themeShade="BF"/>
          <w:sz w:val="22"/>
          <w:szCs w:val="22"/>
        </w:rPr>
        <w:t>, o</w:t>
      </w:r>
      <w:r w:rsidR="002770C8" w:rsidRPr="009278AE">
        <w:rPr>
          <w:color w:val="2F5496" w:themeColor="accent5" w:themeShade="BF"/>
          <w:sz w:val="22"/>
          <w:szCs w:val="22"/>
        </w:rPr>
        <w:t>n peut aussi être entraîné dans le stress par celui des autres</w:t>
      </w:r>
      <w:r w:rsidRPr="009278AE">
        <w:rPr>
          <w:color w:val="2F5496" w:themeColor="accent5" w:themeShade="BF"/>
          <w:sz w:val="22"/>
          <w:szCs w:val="22"/>
        </w:rPr>
        <w:t xml:space="preserve">. En effet, une personne stressée va stresser les autres. </w:t>
      </w:r>
      <w:r w:rsidR="002770C8" w:rsidRPr="009278AE">
        <w:rPr>
          <w:color w:val="2F5496" w:themeColor="accent5" w:themeShade="BF"/>
          <w:sz w:val="22"/>
          <w:szCs w:val="22"/>
        </w:rPr>
        <w:t xml:space="preserve">De par son comportement «nerveux », ses réflexions alarmistes, son aspect « pas cool », </w:t>
      </w:r>
      <w:r w:rsidRPr="009278AE">
        <w:rPr>
          <w:color w:val="2F5496" w:themeColor="accent5" w:themeShade="BF"/>
          <w:sz w:val="22"/>
          <w:szCs w:val="22"/>
        </w:rPr>
        <w:t>cette</w:t>
      </w:r>
      <w:r w:rsidR="002770C8" w:rsidRPr="009278AE">
        <w:rPr>
          <w:color w:val="2F5496" w:themeColor="accent5" w:themeShade="BF"/>
          <w:sz w:val="22"/>
          <w:szCs w:val="22"/>
        </w:rPr>
        <w:t xml:space="preserve"> personne va induire des réactions de tensions chez les autres, risquant d’empoisonner l’ambiance. </w:t>
      </w:r>
    </w:p>
    <w:p w14:paraId="333A3EB6" w14:textId="77777777" w:rsidR="002770C8" w:rsidRPr="009278AE" w:rsidRDefault="002770C8" w:rsidP="008F1692">
      <w:pPr>
        <w:jc w:val="both"/>
        <w:rPr>
          <w:color w:val="2F5496" w:themeColor="accent5" w:themeShade="BF"/>
          <w:sz w:val="16"/>
          <w:szCs w:val="16"/>
        </w:rPr>
      </w:pPr>
    </w:p>
    <w:p w14:paraId="5C848955" w14:textId="77777777" w:rsidR="002770C8" w:rsidRPr="009278AE" w:rsidRDefault="002770C8" w:rsidP="008F1692">
      <w:pPr>
        <w:jc w:val="both"/>
        <w:rPr>
          <w:color w:val="2F5496" w:themeColor="accent5" w:themeShade="BF"/>
          <w:sz w:val="22"/>
          <w:szCs w:val="22"/>
        </w:rPr>
      </w:pPr>
      <w:r w:rsidRPr="009278AE">
        <w:rPr>
          <w:color w:val="2F5496" w:themeColor="accent5" w:themeShade="BF"/>
          <w:sz w:val="22"/>
          <w:szCs w:val="22"/>
        </w:rPr>
        <w:t>Ceci est particulièrement important à garder à l’esprit en tant que bénévole dans une association comme la nôtre : si nous n’allons pas bien nous-mêmes pour X raisons personnelles - qu’il faut prendre en compte parce que nous ne sommes pas des robots  (fatigue, santé, soucis personnels, …) - et que nous ne sommes pas en mesure de mett</w:t>
      </w:r>
      <w:r w:rsidRPr="009278AE">
        <w:rPr>
          <w:sz w:val="22"/>
          <w:szCs w:val="22"/>
        </w:rPr>
        <w:t xml:space="preserve">re </w:t>
      </w:r>
      <w:r w:rsidRPr="009278AE">
        <w:rPr>
          <w:color w:val="2F5496" w:themeColor="accent5" w:themeShade="BF"/>
          <w:sz w:val="22"/>
          <w:szCs w:val="22"/>
        </w:rPr>
        <w:t xml:space="preserve">notre propre stress hors « d’état de nuire », </w:t>
      </w:r>
      <w:r w:rsidRPr="009278AE">
        <w:rPr>
          <w:b/>
          <w:color w:val="2F5496" w:themeColor="accent5" w:themeShade="BF"/>
          <w:sz w:val="22"/>
          <w:szCs w:val="22"/>
        </w:rPr>
        <w:t xml:space="preserve">une certaine prudence est de mise : </w:t>
      </w:r>
      <w:r w:rsidRPr="009278AE">
        <w:rPr>
          <w:color w:val="2F5496" w:themeColor="accent5" w:themeShade="BF"/>
          <w:sz w:val="22"/>
          <w:szCs w:val="22"/>
        </w:rPr>
        <w:t>il vaut mieux décaler une rencontre, reporter un rendez-vous, voire confier le bénéficiaire que l’on suit à un collègue, parce que notre rencontre avec cette personne peut ne pas permettre l’installation d’une sérénité propice à de bons résultats.</w:t>
      </w:r>
    </w:p>
    <w:p w14:paraId="1F7B33EE" w14:textId="77777777" w:rsidR="002770C8" w:rsidRPr="009278AE" w:rsidRDefault="002770C8" w:rsidP="002770C8">
      <w:pPr>
        <w:ind w:right="142"/>
        <w:jc w:val="both"/>
        <w:rPr>
          <w:color w:val="2F5496" w:themeColor="accent5" w:themeShade="BF"/>
          <w:sz w:val="16"/>
          <w:szCs w:val="16"/>
        </w:rPr>
      </w:pPr>
    </w:p>
    <w:p w14:paraId="5483FFE9" w14:textId="77777777" w:rsidR="002770C8" w:rsidRPr="009278AE" w:rsidRDefault="002770C8" w:rsidP="002770C8">
      <w:pPr>
        <w:ind w:right="142"/>
        <w:jc w:val="both"/>
        <w:rPr>
          <w:color w:val="2F5496" w:themeColor="accent5" w:themeShade="BF"/>
          <w:sz w:val="22"/>
          <w:szCs w:val="22"/>
        </w:rPr>
      </w:pPr>
    </w:p>
    <w:tbl>
      <w:tblPr>
        <w:tblpPr w:leftFromText="141" w:rightFromText="141" w:vertAnchor="text" w:tblpX="557" w:tblpY="-119"/>
        <w:tblW w:w="0" w:type="auto"/>
        <w:tblCellMar>
          <w:left w:w="70" w:type="dxa"/>
          <w:right w:w="70" w:type="dxa"/>
        </w:tblCellMar>
        <w:tblLook w:val="0000" w:firstRow="0" w:lastRow="0" w:firstColumn="0" w:lastColumn="0" w:noHBand="0" w:noVBand="0"/>
      </w:tblPr>
      <w:tblGrid>
        <w:gridCol w:w="7868"/>
      </w:tblGrid>
      <w:tr w:rsidR="002770C8" w:rsidRPr="009278AE" w14:paraId="194DA37A" w14:textId="77777777" w:rsidTr="002F3B86">
        <w:trPr>
          <w:trHeight w:val="1697"/>
        </w:trPr>
        <w:tc>
          <w:tcPr>
            <w:tcW w:w="7868" w:type="dxa"/>
            <w:shd w:val="clear" w:color="auto" w:fill="E7E6E6" w:themeFill="background2"/>
          </w:tcPr>
          <w:p w14:paraId="66FD6E4D" w14:textId="77777777" w:rsidR="002770C8" w:rsidRPr="009278AE" w:rsidRDefault="002770C8" w:rsidP="002770C8">
            <w:pPr>
              <w:ind w:left="709" w:right="993"/>
              <w:jc w:val="both"/>
              <w:rPr>
                <w:b/>
                <w:color w:val="2F5496" w:themeColor="accent5" w:themeShade="BF"/>
                <w:sz w:val="22"/>
                <w:szCs w:val="22"/>
              </w:rPr>
            </w:pPr>
          </w:p>
          <w:p w14:paraId="1CBCFD49" w14:textId="22DE5968" w:rsidR="002770C8" w:rsidRPr="009278AE" w:rsidRDefault="002770C8" w:rsidP="009278AE">
            <w:pPr>
              <w:ind w:left="426" w:right="352"/>
              <w:jc w:val="both"/>
              <w:rPr>
                <w:color w:val="2F5496" w:themeColor="accent5" w:themeShade="BF"/>
                <w:sz w:val="22"/>
                <w:szCs w:val="22"/>
              </w:rPr>
            </w:pPr>
            <w:r w:rsidRPr="009278AE">
              <w:rPr>
                <w:b/>
                <w:color w:val="2F5496" w:themeColor="accent5" w:themeShade="BF"/>
                <w:sz w:val="22"/>
                <w:szCs w:val="22"/>
              </w:rPr>
              <w:t>En résumé</w:t>
            </w:r>
            <w:r w:rsidRPr="009278AE">
              <w:rPr>
                <w:color w:val="2F5496" w:themeColor="accent5" w:themeShade="BF"/>
                <w:sz w:val="22"/>
                <w:szCs w:val="22"/>
              </w:rPr>
              <w:t> : pour mieux faire face au stress chez nos bénéficiaires, il est intéressant que nous apprenions à repérer le stress chez nous et à utiliser différentes méthodes nous permettant de le rendre moins « contagieux » si nous voulons être zen pendant nos actions. Et aussi pour leur enseigner ces techniques !</w:t>
            </w:r>
          </w:p>
        </w:tc>
      </w:tr>
    </w:tbl>
    <w:p w14:paraId="52853D83" w14:textId="77777777" w:rsidR="002770C8" w:rsidRPr="003F2E83" w:rsidRDefault="002770C8" w:rsidP="002770C8">
      <w:pPr>
        <w:ind w:right="142"/>
        <w:jc w:val="both"/>
        <w:rPr>
          <w:color w:val="2F5496" w:themeColor="accent5" w:themeShade="BF"/>
          <w:sz w:val="22"/>
          <w:szCs w:val="22"/>
        </w:rPr>
      </w:pPr>
    </w:p>
    <w:p w14:paraId="5C959B49" w14:textId="77777777" w:rsidR="002770C8" w:rsidRPr="003F2E83" w:rsidRDefault="002770C8" w:rsidP="002770C8">
      <w:pPr>
        <w:ind w:left="-142" w:right="-283"/>
        <w:rPr>
          <w:color w:val="2F5496" w:themeColor="accent5" w:themeShade="BF"/>
          <w:sz w:val="22"/>
          <w:szCs w:val="22"/>
        </w:rPr>
      </w:pPr>
    </w:p>
    <w:p w14:paraId="72733168" w14:textId="77777777" w:rsidR="002770C8" w:rsidRPr="003F2E83" w:rsidRDefault="002770C8" w:rsidP="002770C8">
      <w:pPr>
        <w:ind w:left="-142" w:right="-283"/>
        <w:rPr>
          <w:color w:val="2F5496" w:themeColor="accent5" w:themeShade="BF"/>
          <w:sz w:val="22"/>
          <w:szCs w:val="22"/>
        </w:rPr>
      </w:pPr>
    </w:p>
    <w:p w14:paraId="483B6694" w14:textId="77777777" w:rsidR="002770C8" w:rsidRPr="003F2E83" w:rsidRDefault="002770C8" w:rsidP="002770C8">
      <w:pPr>
        <w:ind w:left="-142" w:right="-283"/>
        <w:rPr>
          <w:color w:val="2F5496" w:themeColor="accent5" w:themeShade="BF"/>
          <w:sz w:val="22"/>
          <w:szCs w:val="22"/>
        </w:rPr>
      </w:pPr>
    </w:p>
    <w:p w14:paraId="29DB2916" w14:textId="77777777" w:rsidR="002770C8" w:rsidRPr="003F2E83" w:rsidRDefault="002770C8" w:rsidP="002770C8">
      <w:pPr>
        <w:ind w:left="-142" w:right="-283"/>
        <w:rPr>
          <w:color w:val="2F5496" w:themeColor="accent5" w:themeShade="BF"/>
          <w:sz w:val="22"/>
          <w:szCs w:val="22"/>
        </w:rPr>
      </w:pPr>
    </w:p>
    <w:p w14:paraId="57C40B5B" w14:textId="77777777" w:rsidR="002770C8" w:rsidRPr="003F2E83" w:rsidRDefault="002770C8" w:rsidP="002770C8">
      <w:pPr>
        <w:ind w:left="-142" w:right="-283"/>
        <w:rPr>
          <w:color w:val="2F5496" w:themeColor="accent5" w:themeShade="BF"/>
          <w:sz w:val="22"/>
          <w:szCs w:val="22"/>
        </w:rPr>
      </w:pPr>
    </w:p>
    <w:p w14:paraId="428A3B18" w14:textId="77777777" w:rsidR="002770C8" w:rsidRDefault="002770C8" w:rsidP="002770C8">
      <w:pPr>
        <w:pStyle w:val="Sansinterligne"/>
        <w:jc w:val="both"/>
        <w:rPr>
          <w:rFonts w:asciiTheme="minorHAnsi" w:hAnsiTheme="minorHAnsi"/>
          <w:color w:val="2F5496" w:themeColor="accent5" w:themeShade="BF"/>
          <w:sz w:val="22"/>
          <w:szCs w:val="22"/>
        </w:rPr>
      </w:pPr>
    </w:p>
    <w:p w14:paraId="50F293C9" w14:textId="38BEDA52" w:rsidR="00C97CA9" w:rsidRPr="003F2E83" w:rsidRDefault="00C97CA9" w:rsidP="00D0709B">
      <w:pPr>
        <w:pStyle w:val="NormalWeb"/>
        <w:spacing w:after="0"/>
        <w:contextualSpacing/>
        <w:jc w:val="both"/>
        <w:rPr>
          <w:color w:val="2F5496" w:themeColor="accent5" w:themeShade="BF"/>
          <w:sz w:val="22"/>
          <w:szCs w:val="22"/>
        </w:rPr>
      </w:pPr>
    </w:p>
    <w:sectPr w:rsidR="00C97CA9" w:rsidRPr="003F2E83" w:rsidSect="00981C21">
      <w:footerReference w:type="even" r:id="rId8"/>
      <w:footerReference w:type="default" r:id="rId9"/>
      <w:footerReference w:type="first" r:id="rId10"/>
      <w:type w:val="continuous"/>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FB53B" w14:textId="77777777" w:rsidR="001F3C1A" w:rsidRDefault="001F3C1A">
      <w:r>
        <w:separator/>
      </w:r>
    </w:p>
  </w:endnote>
  <w:endnote w:type="continuationSeparator" w:id="0">
    <w:p w14:paraId="19D6A038" w14:textId="77777777" w:rsidR="001F3C1A" w:rsidRDefault="001F3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skerville">
    <w:charset w:val="00"/>
    <w:family w:val="auto"/>
    <w:pitch w:val="variable"/>
    <w:sig w:usb0="80000067" w:usb1="02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E396F" w14:textId="77777777" w:rsidR="00B24D6A" w:rsidRDefault="00B24D6A" w:rsidP="00F01C48">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0CE35E2" w14:textId="77777777" w:rsidR="00B24D6A" w:rsidRDefault="00B24D6A" w:rsidP="00F01C48">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2BE32" w14:textId="71771A75" w:rsidR="00B24D6A" w:rsidRPr="00201755" w:rsidRDefault="00B24D6A" w:rsidP="00F01C48">
    <w:pPr>
      <w:pStyle w:val="Pieddepage"/>
      <w:ind w:right="360"/>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0C7FE" w14:textId="77777777" w:rsidR="00B24D6A" w:rsidRPr="00201755" w:rsidRDefault="00B24D6A" w:rsidP="00F01C48">
    <w:pPr>
      <w:pStyle w:val="Pieddepage"/>
      <w:ind w:right="360"/>
      <w:rPr>
        <w:sz w:val="18"/>
        <w:szCs w:val="18"/>
      </w:rPr>
    </w:pPr>
    <w:r>
      <w:rPr>
        <w:sz w:val="18"/>
        <w:szCs w:val="18"/>
      </w:rPr>
      <w:t xml:space="preserve">Agirabcd Finistère, mai </w:t>
    </w:r>
    <w:r w:rsidRPr="00201755">
      <w:rPr>
        <w:sz w:val="18"/>
        <w:szCs w:val="18"/>
      </w:rPr>
      <w:t>2018</w:t>
    </w:r>
  </w:p>
  <w:p w14:paraId="74D53F13" w14:textId="77777777" w:rsidR="00B24D6A" w:rsidRDefault="00B24D6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59DC6" w14:textId="77777777" w:rsidR="001F3C1A" w:rsidRDefault="001F3C1A">
      <w:r>
        <w:separator/>
      </w:r>
    </w:p>
  </w:footnote>
  <w:footnote w:type="continuationSeparator" w:id="0">
    <w:p w14:paraId="688B3932" w14:textId="77777777" w:rsidR="001F3C1A" w:rsidRDefault="001F3C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D4874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9E44C4"/>
    <w:multiLevelType w:val="hybridMultilevel"/>
    <w:tmpl w:val="05B0A92A"/>
    <w:lvl w:ilvl="0" w:tplc="040C000B">
      <w:start w:val="1"/>
      <w:numFmt w:val="bullet"/>
      <w:lvlText w:val=""/>
      <w:lvlJc w:val="left"/>
      <w:pPr>
        <w:ind w:left="720" w:hanging="360"/>
      </w:pPr>
      <w:rPr>
        <w:rFonts w:ascii="Wingdings" w:hAnsi="Wingdings" w:hint="default"/>
      </w:rPr>
    </w:lvl>
    <w:lvl w:ilvl="1" w:tplc="6550055A">
      <w:numFmt w:val="bullet"/>
      <w:lvlText w:val="-"/>
      <w:lvlJc w:val="left"/>
      <w:pPr>
        <w:ind w:left="1440" w:hanging="360"/>
      </w:pPr>
      <w:rPr>
        <w:rFonts w:ascii="Helvetica" w:eastAsia="MS Mincho" w:hAnsi="Helvetica" w:cs="Baskerville"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F879F5"/>
    <w:multiLevelType w:val="hybridMultilevel"/>
    <w:tmpl w:val="F3909D72"/>
    <w:lvl w:ilvl="0" w:tplc="040C0005">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2F7B4FC9"/>
    <w:multiLevelType w:val="hybridMultilevel"/>
    <w:tmpl w:val="172652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384EDD"/>
    <w:multiLevelType w:val="hybridMultilevel"/>
    <w:tmpl w:val="657A6BA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49185587"/>
    <w:multiLevelType w:val="hybridMultilevel"/>
    <w:tmpl w:val="DCF42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9F20BEE"/>
    <w:multiLevelType w:val="hybridMultilevel"/>
    <w:tmpl w:val="B2D879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4D49F0"/>
    <w:multiLevelType w:val="hybridMultilevel"/>
    <w:tmpl w:val="F5AEA5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3FE6E47"/>
    <w:multiLevelType w:val="hybridMultilevel"/>
    <w:tmpl w:val="C4EAB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7DE314B"/>
    <w:multiLevelType w:val="hybridMultilevel"/>
    <w:tmpl w:val="9850C9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AD907E9"/>
    <w:multiLevelType w:val="hybridMultilevel"/>
    <w:tmpl w:val="63646D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4F6EF3"/>
    <w:multiLevelType w:val="hybridMultilevel"/>
    <w:tmpl w:val="62A4C9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C32366"/>
    <w:multiLevelType w:val="hybridMultilevel"/>
    <w:tmpl w:val="91109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EAC1C3D"/>
    <w:multiLevelType w:val="hybridMultilevel"/>
    <w:tmpl w:val="16C032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1"/>
  </w:num>
  <w:num w:numId="5">
    <w:abstractNumId w:val="7"/>
  </w:num>
  <w:num w:numId="6">
    <w:abstractNumId w:val="2"/>
  </w:num>
  <w:num w:numId="7">
    <w:abstractNumId w:val="10"/>
  </w:num>
  <w:num w:numId="8">
    <w:abstractNumId w:val="11"/>
  </w:num>
  <w:num w:numId="9">
    <w:abstractNumId w:val="9"/>
  </w:num>
  <w:num w:numId="10">
    <w:abstractNumId w:val="0"/>
  </w:num>
  <w:num w:numId="11">
    <w:abstractNumId w:val="5"/>
  </w:num>
  <w:num w:numId="12">
    <w:abstractNumId w:val="1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306"/>
    <w:rsid w:val="00005464"/>
    <w:rsid w:val="00013A98"/>
    <w:rsid w:val="0001468C"/>
    <w:rsid w:val="0002409D"/>
    <w:rsid w:val="00043A37"/>
    <w:rsid w:val="00050923"/>
    <w:rsid w:val="00056030"/>
    <w:rsid w:val="00056E37"/>
    <w:rsid w:val="0006109E"/>
    <w:rsid w:val="00091704"/>
    <w:rsid w:val="000E199C"/>
    <w:rsid w:val="000E5751"/>
    <w:rsid w:val="00111476"/>
    <w:rsid w:val="00113D44"/>
    <w:rsid w:val="0011684F"/>
    <w:rsid w:val="001465F3"/>
    <w:rsid w:val="001501F5"/>
    <w:rsid w:val="001639CE"/>
    <w:rsid w:val="00173E8C"/>
    <w:rsid w:val="00180F33"/>
    <w:rsid w:val="0018165E"/>
    <w:rsid w:val="001917EE"/>
    <w:rsid w:val="001B35AF"/>
    <w:rsid w:val="001D71D4"/>
    <w:rsid w:val="001E152C"/>
    <w:rsid w:val="001F3C1A"/>
    <w:rsid w:val="001F7862"/>
    <w:rsid w:val="00200B61"/>
    <w:rsid w:val="00213875"/>
    <w:rsid w:val="002770C8"/>
    <w:rsid w:val="00296966"/>
    <w:rsid w:val="00296A99"/>
    <w:rsid w:val="002A1A13"/>
    <w:rsid w:val="002A265F"/>
    <w:rsid w:val="002A6732"/>
    <w:rsid w:val="002B256B"/>
    <w:rsid w:val="002D6A5B"/>
    <w:rsid w:val="002E48CF"/>
    <w:rsid w:val="002E646C"/>
    <w:rsid w:val="002F3B86"/>
    <w:rsid w:val="00303BE4"/>
    <w:rsid w:val="00307F95"/>
    <w:rsid w:val="00320249"/>
    <w:rsid w:val="00332F75"/>
    <w:rsid w:val="00355B1B"/>
    <w:rsid w:val="00364375"/>
    <w:rsid w:val="0037719A"/>
    <w:rsid w:val="003775D0"/>
    <w:rsid w:val="00391B94"/>
    <w:rsid w:val="003B6B48"/>
    <w:rsid w:val="003C513A"/>
    <w:rsid w:val="003D5DA6"/>
    <w:rsid w:val="003F007B"/>
    <w:rsid w:val="003F2E83"/>
    <w:rsid w:val="004405F5"/>
    <w:rsid w:val="00451BB8"/>
    <w:rsid w:val="00467B0B"/>
    <w:rsid w:val="00471961"/>
    <w:rsid w:val="004911BE"/>
    <w:rsid w:val="0049150D"/>
    <w:rsid w:val="004A337C"/>
    <w:rsid w:val="004C4F6C"/>
    <w:rsid w:val="004D3D66"/>
    <w:rsid w:val="004E5E58"/>
    <w:rsid w:val="005156FC"/>
    <w:rsid w:val="00550FD2"/>
    <w:rsid w:val="00557EDA"/>
    <w:rsid w:val="0057645B"/>
    <w:rsid w:val="005943BC"/>
    <w:rsid w:val="005A3BDB"/>
    <w:rsid w:val="005B1A07"/>
    <w:rsid w:val="005B4506"/>
    <w:rsid w:val="005C1BA5"/>
    <w:rsid w:val="005E48DF"/>
    <w:rsid w:val="00620BDC"/>
    <w:rsid w:val="006569B4"/>
    <w:rsid w:val="00680334"/>
    <w:rsid w:val="006A3DB7"/>
    <w:rsid w:val="006A4162"/>
    <w:rsid w:val="006D0401"/>
    <w:rsid w:val="006E32B7"/>
    <w:rsid w:val="006F374D"/>
    <w:rsid w:val="0070054C"/>
    <w:rsid w:val="007062CF"/>
    <w:rsid w:val="0070647C"/>
    <w:rsid w:val="007138AE"/>
    <w:rsid w:val="00713B19"/>
    <w:rsid w:val="00784E92"/>
    <w:rsid w:val="00790329"/>
    <w:rsid w:val="007A5F5C"/>
    <w:rsid w:val="007C40E2"/>
    <w:rsid w:val="007C697B"/>
    <w:rsid w:val="007D03A4"/>
    <w:rsid w:val="007E3267"/>
    <w:rsid w:val="007F6703"/>
    <w:rsid w:val="00814DD5"/>
    <w:rsid w:val="00821594"/>
    <w:rsid w:val="008276D6"/>
    <w:rsid w:val="00836C7E"/>
    <w:rsid w:val="00855199"/>
    <w:rsid w:val="00856F21"/>
    <w:rsid w:val="008837D6"/>
    <w:rsid w:val="008A4765"/>
    <w:rsid w:val="008B5CCB"/>
    <w:rsid w:val="008F1692"/>
    <w:rsid w:val="009262D3"/>
    <w:rsid w:val="009278AE"/>
    <w:rsid w:val="00936719"/>
    <w:rsid w:val="0094146D"/>
    <w:rsid w:val="009557E8"/>
    <w:rsid w:val="00964921"/>
    <w:rsid w:val="00976442"/>
    <w:rsid w:val="009806CF"/>
    <w:rsid w:val="00981C21"/>
    <w:rsid w:val="009B4DD1"/>
    <w:rsid w:val="009D2770"/>
    <w:rsid w:val="009E38A4"/>
    <w:rsid w:val="009F01A6"/>
    <w:rsid w:val="009F04A6"/>
    <w:rsid w:val="009F1673"/>
    <w:rsid w:val="00A10044"/>
    <w:rsid w:val="00A35DFA"/>
    <w:rsid w:val="00A47EBA"/>
    <w:rsid w:val="00A70E7C"/>
    <w:rsid w:val="00A73537"/>
    <w:rsid w:val="00A8709F"/>
    <w:rsid w:val="00AA7C9C"/>
    <w:rsid w:val="00AC7A77"/>
    <w:rsid w:val="00AD7E5C"/>
    <w:rsid w:val="00AE11B4"/>
    <w:rsid w:val="00AE2A16"/>
    <w:rsid w:val="00AF4BCA"/>
    <w:rsid w:val="00AF4D8C"/>
    <w:rsid w:val="00AF4DB2"/>
    <w:rsid w:val="00B24D6A"/>
    <w:rsid w:val="00B27B30"/>
    <w:rsid w:val="00B30FC5"/>
    <w:rsid w:val="00B45B43"/>
    <w:rsid w:val="00B55118"/>
    <w:rsid w:val="00B55D8E"/>
    <w:rsid w:val="00B64253"/>
    <w:rsid w:val="00B65C89"/>
    <w:rsid w:val="00B75BAE"/>
    <w:rsid w:val="00B91E2D"/>
    <w:rsid w:val="00B93A74"/>
    <w:rsid w:val="00BA446B"/>
    <w:rsid w:val="00BB2EE9"/>
    <w:rsid w:val="00BB34C9"/>
    <w:rsid w:val="00BC0E89"/>
    <w:rsid w:val="00BC1EA4"/>
    <w:rsid w:val="00BC2444"/>
    <w:rsid w:val="00BD34BA"/>
    <w:rsid w:val="00BD6F5E"/>
    <w:rsid w:val="00C06EAE"/>
    <w:rsid w:val="00C14751"/>
    <w:rsid w:val="00C160C9"/>
    <w:rsid w:val="00C24292"/>
    <w:rsid w:val="00C304A6"/>
    <w:rsid w:val="00C33A24"/>
    <w:rsid w:val="00C4045F"/>
    <w:rsid w:val="00C5019D"/>
    <w:rsid w:val="00C652D8"/>
    <w:rsid w:val="00C65A3C"/>
    <w:rsid w:val="00C73306"/>
    <w:rsid w:val="00C73E74"/>
    <w:rsid w:val="00C73FF7"/>
    <w:rsid w:val="00C87191"/>
    <w:rsid w:val="00C97CA9"/>
    <w:rsid w:val="00CA1D59"/>
    <w:rsid w:val="00CA3345"/>
    <w:rsid w:val="00CA4FAE"/>
    <w:rsid w:val="00CE6441"/>
    <w:rsid w:val="00CF2321"/>
    <w:rsid w:val="00D06CD2"/>
    <w:rsid w:val="00D0709B"/>
    <w:rsid w:val="00D236DF"/>
    <w:rsid w:val="00D80750"/>
    <w:rsid w:val="00D95A33"/>
    <w:rsid w:val="00DA7E7C"/>
    <w:rsid w:val="00DB7E36"/>
    <w:rsid w:val="00DC6C96"/>
    <w:rsid w:val="00DE70D9"/>
    <w:rsid w:val="00DF1095"/>
    <w:rsid w:val="00E00CA6"/>
    <w:rsid w:val="00E0135E"/>
    <w:rsid w:val="00E03F4F"/>
    <w:rsid w:val="00E042E2"/>
    <w:rsid w:val="00E06A0A"/>
    <w:rsid w:val="00E106C7"/>
    <w:rsid w:val="00E3162A"/>
    <w:rsid w:val="00E317BD"/>
    <w:rsid w:val="00E33ABE"/>
    <w:rsid w:val="00E33E21"/>
    <w:rsid w:val="00E77542"/>
    <w:rsid w:val="00E83110"/>
    <w:rsid w:val="00E85A55"/>
    <w:rsid w:val="00E85BC9"/>
    <w:rsid w:val="00EA2F3F"/>
    <w:rsid w:val="00EA6B4E"/>
    <w:rsid w:val="00EB01A1"/>
    <w:rsid w:val="00EB134A"/>
    <w:rsid w:val="00EB527D"/>
    <w:rsid w:val="00EC0FC4"/>
    <w:rsid w:val="00EC7051"/>
    <w:rsid w:val="00EF2D0A"/>
    <w:rsid w:val="00EF3608"/>
    <w:rsid w:val="00F01C48"/>
    <w:rsid w:val="00F053F6"/>
    <w:rsid w:val="00F331B7"/>
    <w:rsid w:val="00F44AA6"/>
    <w:rsid w:val="00F73C51"/>
    <w:rsid w:val="00F73EBE"/>
    <w:rsid w:val="00F85E22"/>
    <w:rsid w:val="00F97817"/>
    <w:rsid w:val="00FB2F0C"/>
    <w:rsid w:val="00FB2FC7"/>
    <w:rsid w:val="00FE69C0"/>
    <w:rsid w:val="00FF142D"/>
    <w:rsid w:val="00FF2E6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A5AF3C"/>
  <w15:docId w15:val="{C45D9831-BF54-48B7-9B6E-E57DAAD97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4">
    <w:name w:val="heading 4"/>
    <w:basedOn w:val="Normal"/>
    <w:link w:val="Titre4Car"/>
    <w:uiPriority w:val="9"/>
    <w:qFormat/>
    <w:rsid w:val="00CA1D59"/>
    <w:pPr>
      <w:spacing w:before="100" w:beforeAutospacing="1" w:after="100" w:afterAutospacing="1"/>
      <w:outlineLvl w:val="3"/>
    </w:pPr>
    <w:rPr>
      <w:rFonts w:ascii="Times New Roman" w:eastAsiaTheme="minorEastAsia" w:hAnsi="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73306"/>
    <w:pPr>
      <w:spacing w:before="100" w:beforeAutospacing="1" w:after="119"/>
    </w:pPr>
    <w:rPr>
      <w:rFonts w:ascii="Times New Roman" w:hAnsi="Times New Roman" w:cs="Times New Roman"/>
      <w:lang w:eastAsia="fr-FR"/>
    </w:rPr>
  </w:style>
  <w:style w:type="paragraph" w:styleId="En-tte">
    <w:name w:val="header"/>
    <w:basedOn w:val="Normal"/>
    <w:link w:val="En-tteCar"/>
    <w:uiPriority w:val="99"/>
    <w:unhideWhenUsed/>
    <w:rsid w:val="00B45B43"/>
    <w:pPr>
      <w:tabs>
        <w:tab w:val="center" w:pos="4536"/>
        <w:tab w:val="right" w:pos="9072"/>
      </w:tabs>
    </w:pPr>
    <w:rPr>
      <w:rFonts w:ascii="Cambria" w:eastAsia="MS Mincho" w:hAnsi="Cambria" w:cs="Times New Roman"/>
      <w:lang w:val="en-GB" w:eastAsia="fr-FR"/>
    </w:rPr>
  </w:style>
  <w:style w:type="character" w:customStyle="1" w:styleId="En-tteCar">
    <w:name w:val="En-tête Car"/>
    <w:basedOn w:val="Policepardfaut"/>
    <w:link w:val="En-tte"/>
    <w:uiPriority w:val="99"/>
    <w:rsid w:val="00B45B43"/>
    <w:rPr>
      <w:rFonts w:ascii="Cambria" w:eastAsia="MS Mincho" w:hAnsi="Cambria" w:cs="Times New Roman"/>
      <w:lang w:val="en-GB" w:eastAsia="fr-FR"/>
    </w:rPr>
  </w:style>
  <w:style w:type="character" w:customStyle="1" w:styleId="apple-converted-space">
    <w:name w:val="apple-converted-space"/>
    <w:basedOn w:val="Policepardfaut"/>
    <w:rsid w:val="00AF4D8C"/>
  </w:style>
  <w:style w:type="character" w:styleId="Lienhypertexte">
    <w:name w:val="Hyperlink"/>
    <w:basedOn w:val="Policepardfaut"/>
    <w:uiPriority w:val="99"/>
    <w:semiHidden/>
    <w:unhideWhenUsed/>
    <w:rsid w:val="00AF4D8C"/>
    <w:rPr>
      <w:color w:val="0000FF"/>
      <w:u w:val="single"/>
    </w:rPr>
  </w:style>
  <w:style w:type="character" w:styleId="lev">
    <w:name w:val="Strong"/>
    <w:basedOn w:val="Policepardfaut"/>
    <w:uiPriority w:val="22"/>
    <w:qFormat/>
    <w:rsid w:val="00CA1D59"/>
    <w:rPr>
      <w:b/>
      <w:bCs/>
    </w:rPr>
  </w:style>
  <w:style w:type="character" w:styleId="Accentuation">
    <w:name w:val="Emphasis"/>
    <w:basedOn w:val="Policepardfaut"/>
    <w:uiPriority w:val="20"/>
    <w:qFormat/>
    <w:rsid w:val="00CA1D59"/>
    <w:rPr>
      <w:i/>
      <w:iCs/>
    </w:rPr>
  </w:style>
  <w:style w:type="character" w:customStyle="1" w:styleId="Titre4Car">
    <w:name w:val="Titre 4 Car"/>
    <w:basedOn w:val="Policepardfaut"/>
    <w:link w:val="Titre4"/>
    <w:uiPriority w:val="9"/>
    <w:rsid w:val="00CA1D59"/>
    <w:rPr>
      <w:rFonts w:ascii="Times New Roman" w:eastAsiaTheme="minorEastAsia" w:hAnsi="Times New Roman"/>
      <w:b/>
      <w:bCs/>
      <w:lang w:eastAsia="fr-FR"/>
    </w:rPr>
  </w:style>
  <w:style w:type="character" w:styleId="Lienhypertextesuivivisit">
    <w:name w:val="FollowedHyperlink"/>
    <w:basedOn w:val="Policepardfaut"/>
    <w:uiPriority w:val="99"/>
    <w:semiHidden/>
    <w:unhideWhenUsed/>
    <w:rsid w:val="00CA1D59"/>
    <w:rPr>
      <w:color w:val="954F72" w:themeColor="followedHyperlink"/>
      <w:u w:val="single"/>
    </w:rPr>
  </w:style>
  <w:style w:type="paragraph" w:styleId="Pieddepage">
    <w:name w:val="footer"/>
    <w:basedOn w:val="Normal"/>
    <w:link w:val="PieddepageCar"/>
    <w:uiPriority w:val="99"/>
    <w:unhideWhenUsed/>
    <w:rsid w:val="002D6A5B"/>
    <w:pPr>
      <w:tabs>
        <w:tab w:val="center" w:pos="4536"/>
        <w:tab w:val="right" w:pos="9072"/>
      </w:tabs>
    </w:pPr>
  </w:style>
  <w:style w:type="character" w:customStyle="1" w:styleId="PieddepageCar">
    <w:name w:val="Pied de page Car"/>
    <w:basedOn w:val="Policepardfaut"/>
    <w:link w:val="Pieddepage"/>
    <w:uiPriority w:val="99"/>
    <w:rsid w:val="002D6A5B"/>
  </w:style>
  <w:style w:type="paragraph" w:styleId="Sansinterligne">
    <w:name w:val="No Spacing"/>
    <w:uiPriority w:val="1"/>
    <w:qFormat/>
    <w:rsid w:val="00FB2FC7"/>
    <w:rPr>
      <w:rFonts w:ascii="Times New Roman" w:eastAsia="Times New Roman" w:hAnsi="Times New Roman" w:cs="Times New Roman"/>
      <w:noProof/>
      <w:lang w:eastAsia="fr-FR"/>
    </w:rPr>
  </w:style>
  <w:style w:type="character" w:styleId="Numrodepage">
    <w:name w:val="page number"/>
    <w:basedOn w:val="Policepardfaut"/>
    <w:uiPriority w:val="99"/>
    <w:semiHidden/>
    <w:unhideWhenUsed/>
    <w:rsid w:val="006A4162"/>
  </w:style>
  <w:style w:type="table" w:styleId="Grilledutableau">
    <w:name w:val="Table Grid"/>
    <w:basedOn w:val="TableauNormal"/>
    <w:uiPriority w:val="59"/>
    <w:rsid w:val="006A4162"/>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01C48"/>
    <w:rPr>
      <w:rFonts w:ascii="Lucida Grande" w:hAnsi="Lucida Grande"/>
      <w:sz w:val="18"/>
      <w:szCs w:val="18"/>
    </w:rPr>
  </w:style>
  <w:style w:type="character" w:customStyle="1" w:styleId="TextedebullesCar">
    <w:name w:val="Texte de bulles Car"/>
    <w:basedOn w:val="Policepardfaut"/>
    <w:link w:val="Textedebulles"/>
    <w:uiPriority w:val="99"/>
    <w:semiHidden/>
    <w:rsid w:val="00F01C48"/>
    <w:rPr>
      <w:rFonts w:ascii="Lucida Grande" w:hAnsi="Lucida Grande"/>
      <w:sz w:val="18"/>
      <w:szCs w:val="18"/>
    </w:rPr>
  </w:style>
  <w:style w:type="paragraph" w:styleId="Paragraphedeliste">
    <w:name w:val="List Paragraph"/>
    <w:basedOn w:val="Normal"/>
    <w:uiPriority w:val="34"/>
    <w:qFormat/>
    <w:rsid w:val="006569B4"/>
    <w:pPr>
      <w:ind w:left="720"/>
      <w:contextualSpacing/>
    </w:pPr>
  </w:style>
  <w:style w:type="paragraph" w:styleId="Lgende">
    <w:name w:val="caption"/>
    <w:basedOn w:val="Normal"/>
    <w:next w:val="Normal"/>
    <w:uiPriority w:val="35"/>
    <w:unhideWhenUsed/>
    <w:qFormat/>
    <w:rsid w:val="00B24D6A"/>
    <w:pPr>
      <w:spacing w:after="200"/>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6028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486</Words>
  <Characters>2679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Maryse CORLAY</dc:creator>
  <cp:keywords/>
  <dc:description/>
  <cp:lastModifiedBy>Laguillaumie alain</cp:lastModifiedBy>
  <cp:revision>11</cp:revision>
  <cp:lastPrinted>2020-04-29T15:12:00Z</cp:lastPrinted>
  <dcterms:created xsi:type="dcterms:W3CDTF">2020-05-07T09:24:00Z</dcterms:created>
  <dcterms:modified xsi:type="dcterms:W3CDTF">2020-05-08T09:31:00Z</dcterms:modified>
</cp:coreProperties>
</file>